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1751" w14:textId="7D8EFA26" w:rsidR="00264010" w:rsidRDefault="003B15DD">
      <w:r>
        <w:t xml:space="preserve">Key Initiatives </w:t>
      </w:r>
    </w:p>
    <w:p w14:paraId="711F861A" w14:textId="6CF332CF" w:rsidR="003B15DD" w:rsidRDefault="003B15DD"/>
    <w:p w14:paraId="48F12356" w14:textId="32EE2E43" w:rsidR="00330596" w:rsidRDefault="00330596">
      <w:r>
        <w:t xml:space="preserve">Addressing the rising costs of 340B prescription medication program: </w:t>
      </w:r>
    </w:p>
    <w:p w14:paraId="7671977A" w14:textId="5A2E078E" w:rsidR="00330596" w:rsidRDefault="00330596" w:rsidP="00330596">
      <w:r>
        <w:t>Today, 340B is the second-largest federal drug program behind Medicare Part D.1 Providers purchased over $81B of medicines in 2024 at discounted 340B prices. The full price of those medicines was nearly $148B, meaning 340B providers received approximately</w:t>
      </w:r>
      <w:r>
        <w:t xml:space="preserve"> </w:t>
      </w:r>
      <w:r>
        <w:t>$66B in 340B profits.2</w:t>
      </w:r>
    </w:p>
    <w:p w14:paraId="2045AD14" w14:textId="61440BA0" w:rsidR="00330596" w:rsidRDefault="00330596">
      <w:r w:rsidRPr="00330596">
        <w:t>340B allows participating hospitals to “buy low and sell high.” Participating hospitals purchase medicines at a steep discount and charge insured patients the full price, which results in profits at the expense of employers and working families. This practice increases healthcare costs and encourages consolidation4 since hospitals can acquire outpatient physician practices and contract with vertically and horizontally consolidated PBMs and chain pharmacies to boost profits.</w:t>
      </w:r>
      <w:r>
        <w:t xml:space="preserve"> (attach document)</w:t>
      </w:r>
    </w:p>
    <w:p w14:paraId="7F5347BE" w14:textId="77777777" w:rsidR="00330596" w:rsidRDefault="00330596" w:rsidP="00330596">
      <w:r>
        <w:t xml:space="preserve">Current OH 340B legislation in OH: </w:t>
      </w:r>
    </w:p>
    <w:p w14:paraId="0E608D9A" w14:textId="5CC7FD75" w:rsidR="00330596" w:rsidRDefault="00330596" w:rsidP="00330596">
      <w:r>
        <w:t xml:space="preserve">House Bill 276 </w:t>
      </w:r>
      <w:hyperlink r:id="rId5" w:history="1">
        <w:r w:rsidRPr="00330596">
          <w:rPr>
            <w:rStyle w:val="Hyperlink"/>
          </w:rPr>
          <w:t>https://www.legislature.ohio.gov/legislation/136/hb276</w:t>
        </w:r>
      </w:hyperlink>
    </w:p>
    <w:p w14:paraId="5EB4E527" w14:textId="2833BAA5" w:rsidR="00330596" w:rsidRDefault="00330596" w:rsidP="00330596">
      <w:r>
        <w:t xml:space="preserve">Senate Bill 198: </w:t>
      </w:r>
      <w:hyperlink r:id="rId6" w:history="1">
        <w:r w:rsidRPr="00330596">
          <w:rPr>
            <w:rStyle w:val="Hyperlink"/>
          </w:rPr>
          <w:t>https://www.legislature.ohio.gov/legislation/136/sb198</w:t>
        </w:r>
      </w:hyperlink>
    </w:p>
    <w:p w14:paraId="638C0E1A" w14:textId="7917E354" w:rsidR="00330596" w:rsidRDefault="00330596" w:rsidP="00330596">
      <w:r>
        <w:t xml:space="preserve">OHPA Recommendations priorities: </w:t>
      </w:r>
    </w:p>
    <w:p w14:paraId="0449CA4D" w14:textId="66EE5A25" w:rsidR="00330596" w:rsidRDefault="00330596" w:rsidP="00476E72">
      <w:pPr>
        <w:pStyle w:val="ListParagraph"/>
        <w:numPr>
          <w:ilvl w:val="0"/>
          <w:numId w:val="1"/>
        </w:numPr>
      </w:pPr>
      <w:r w:rsidRPr="00330596">
        <w:t>Promote transparency and accountability in the program.</w:t>
      </w:r>
    </w:p>
    <w:p w14:paraId="6105297C" w14:textId="1E74DA90" w:rsidR="00330596" w:rsidRDefault="00330596" w:rsidP="00476E72">
      <w:pPr>
        <w:pStyle w:val="ListParagraph"/>
        <w:numPr>
          <w:ilvl w:val="0"/>
          <w:numId w:val="1"/>
        </w:numPr>
      </w:pPr>
      <w:r w:rsidRPr="00330596">
        <w:t>Provide affordability protections for patients and employers.</w:t>
      </w:r>
    </w:p>
    <w:p w14:paraId="03F1833C" w14:textId="24790BC6" w:rsidR="00330596" w:rsidRDefault="00330596" w:rsidP="00476E72">
      <w:pPr>
        <w:pStyle w:val="ListParagraph"/>
        <w:numPr>
          <w:ilvl w:val="0"/>
          <w:numId w:val="1"/>
        </w:numPr>
      </w:pPr>
      <w:r>
        <w:t>Ensure the program is helping the vulnerable patients it</w:t>
      </w:r>
      <w:r>
        <w:t xml:space="preserve"> </w:t>
      </w:r>
      <w:r>
        <w:t>was meant to serve.</w:t>
      </w:r>
    </w:p>
    <w:p w14:paraId="52C560F4" w14:textId="37C57485" w:rsidR="00330596" w:rsidRPr="00330596" w:rsidRDefault="00330596" w:rsidP="00330596">
      <w:pPr>
        <w:rPr>
          <w:b/>
          <w:bCs/>
        </w:rPr>
      </w:pPr>
      <w:r w:rsidRPr="00330596">
        <w:rPr>
          <w:b/>
          <w:bCs/>
        </w:rPr>
        <w:t xml:space="preserve">OHPA Actions: </w:t>
      </w:r>
    </w:p>
    <w:p w14:paraId="4C725E0B" w14:textId="35D0A092" w:rsidR="00330596" w:rsidRDefault="00330596" w:rsidP="00330596">
      <w:r>
        <w:t>Committee On Insurance Testimony  (attach)</w:t>
      </w:r>
    </w:p>
    <w:p w14:paraId="2D13D348" w14:textId="3AE9E635" w:rsidR="00330596" w:rsidRDefault="00330596" w:rsidP="00330596">
      <w:r>
        <w:t xml:space="preserve">Seminar to legislators: (attach slides)  </w:t>
      </w:r>
    </w:p>
    <w:p w14:paraId="5CB28C6B" w14:textId="77777777" w:rsidR="00330596" w:rsidRDefault="00330596" w:rsidP="00330596"/>
    <w:sectPr w:rsidR="00330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02F81"/>
    <w:multiLevelType w:val="hybridMultilevel"/>
    <w:tmpl w:val="56A2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DD"/>
    <w:rsid w:val="00264010"/>
    <w:rsid w:val="00330596"/>
    <w:rsid w:val="003B15DD"/>
    <w:rsid w:val="00476E72"/>
    <w:rsid w:val="006C0563"/>
    <w:rsid w:val="00C11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028A"/>
  <w15:chartTrackingRefBased/>
  <w15:docId w15:val="{D7020589-A8F5-4D5D-9167-0DAF2964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596"/>
    <w:rPr>
      <w:color w:val="0563C1" w:themeColor="hyperlink"/>
      <w:u w:val="single"/>
    </w:rPr>
  </w:style>
  <w:style w:type="character" w:styleId="UnresolvedMention">
    <w:name w:val="Unresolved Mention"/>
    <w:basedOn w:val="DefaultParagraphFont"/>
    <w:uiPriority w:val="99"/>
    <w:semiHidden/>
    <w:unhideWhenUsed/>
    <w:rsid w:val="00330596"/>
    <w:rPr>
      <w:color w:val="605E5C"/>
      <w:shd w:val="clear" w:color="auto" w:fill="E1DFDD"/>
    </w:rPr>
  </w:style>
  <w:style w:type="paragraph" w:styleId="ListParagraph">
    <w:name w:val="List Paragraph"/>
    <w:basedOn w:val="Normal"/>
    <w:uiPriority w:val="34"/>
    <w:qFormat/>
    <w:rsid w:val="00476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ure.ohio.gov/legislation/136/sb198" TargetMode="External"/><Relationship Id="rId5" Type="http://schemas.openxmlformats.org/officeDocument/2006/relationships/hyperlink" Target="https://www.legislature.ohio.gov/legislation/136/hb2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Ronis-Tobin, Victor</dc:creator>
  <cp:keywords/>
  <dc:description/>
  <cp:lastModifiedBy>Ronis-Tobin, Victor</cp:lastModifiedBy>
  <cp:revision>1</cp:revision>
  <dcterms:created xsi:type="dcterms:W3CDTF">2026-03-12T15:27:00Z</dcterms:created>
  <dcterms:modified xsi:type="dcterms:W3CDTF">2026-03-12T18:13:00Z</dcterms:modified>
</cp:coreProperties>
</file>